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3F12F5" w14:textId="312950FC" w:rsidR="000B1DC7" w:rsidRDefault="000B1DC7" w:rsidP="003447A7">
      <w:pPr>
        <w:spacing w:line="276" w:lineRule="auto"/>
        <w:jc w:val="center"/>
        <w:rPr>
          <w:b/>
          <w:bCs/>
          <w:sz w:val="28"/>
          <w:szCs w:val="28"/>
        </w:rPr>
      </w:pPr>
      <w:r w:rsidRPr="004A2BD3">
        <w:rPr>
          <w:b/>
          <w:bCs/>
          <w:sz w:val="28"/>
          <w:szCs w:val="28"/>
        </w:rPr>
        <w:t xml:space="preserve">Информация о результатах контрольного мероприятия в </w:t>
      </w:r>
      <w:r w:rsidRPr="000B1DC7">
        <w:rPr>
          <w:b/>
          <w:bCs/>
          <w:sz w:val="28"/>
          <w:szCs w:val="28"/>
        </w:rPr>
        <w:t>ОКУ</w:t>
      </w:r>
      <w:r>
        <w:rPr>
          <w:b/>
          <w:bCs/>
          <w:sz w:val="28"/>
          <w:szCs w:val="28"/>
        </w:rPr>
        <w:t xml:space="preserve"> </w:t>
      </w:r>
      <w:r w:rsidRPr="000B1DC7">
        <w:rPr>
          <w:b/>
          <w:bCs/>
          <w:sz w:val="28"/>
          <w:szCs w:val="28"/>
        </w:rPr>
        <w:t>«Дорожное агентство Липецкой области»</w:t>
      </w:r>
    </w:p>
    <w:p w14:paraId="64401D0B" w14:textId="77777777" w:rsidR="000B1DC7" w:rsidRPr="000B1DC7" w:rsidRDefault="000B1DC7" w:rsidP="003447A7">
      <w:pPr>
        <w:spacing w:line="276" w:lineRule="auto"/>
        <w:jc w:val="center"/>
        <w:rPr>
          <w:b/>
          <w:bCs/>
          <w:sz w:val="28"/>
          <w:szCs w:val="28"/>
        </w:rPr>
      </w:pPr>
    </w:p>
    <w:p w14:paraId="15471CC2" w14:textId="61A84FA9" w:rsidR="000B1DC7" w:rsidRPr="00856B87" w:rsidRDefault="000B1DC7" w:rsidP="003447A7">
      <w:pPr>
        <w:spacing w:line="276" w:lineRule="auto"/>
        <w:ind w:firstLine="851"/>
        <w:jc w:val="both"/>
        <w:rPr>
          <w:sz w:val="28"/>
          <w:szCs w:val="28"/>
        </w:rPr>
      </w:pPr>
      <w:r w:rsidRPr="00856B87">
        <w:rPr>
          <w:sz w:val="28"/>
          <w:szCs w:val="28"/>
        </w:rPr>
        <w:t>Контрольно-счетной палатой Липецкой области проведено контрольное мероприятия в ОКУ «Дорожное агентство Липецкой области» (далее</w:t>
      </w:r>
      <w:r w:rsidR="00856B87">
        <w:rPr>
          <w:sz w:val="28"/>
          <w:szCs w:val="28"/>
        </w:rPr>
        <w:t> </w:t>
      </w:r>
      <w:r w:rsidRPr="00856B87">
        <w:rPr>
          <w:sz w:val="28"/>
          <w:szCs w:val="28"/>
        </w:rPr>
        <w:t>-</w:t>
      </w:r>
      <w:r w:rsidR="00856B87">
        <w:rPr>
          <w:sz w:val="28"/>
          <w:szCs w:val="28"/>
        </w:rPr>
        <w:t> </w:t>
      </w:r>
      <w:r w:rsidRPr="00856B87">
        <w:rPr>
          <w:sz w:val="28"/>
          <w:szCs w:val="28"/>
        </w:rPr>
        <w:t>Учреждение) по вопросу законности и результативности использования средств, выделенных из областного бюджета и иных источников в 2019 году и истекшем периоде 2020 года на строительство, реконструкцию и ремонт автомобильных дорог общего пользования регионального значения и искусственных сооружений на них в рамках подпрограммы «Развитие дорожного комплекса Липецкой области» государственной программы области «Развитие транспортной системы Липецкой области».</w:t>
      </w:r>
    </w:p>
    <w:p w14:paraId="56094384" w14:textId="77777777" w:rsidR="000B1DC7" w:rsidRPr="00856B87" w:rsidRDefault="000B1DC7" w:rsidP="003447A7">
      <w:pPr>
        <w:spacing w:line="276" w:lineRule="auto"/>
        <w:ind w:firstLine="851"/>
        <w:jc w:val="both"/>
        <w:rPr>
          <w:sz w:val="28"/>
          <w:szCs w:val="28"/>
          <w:lang w:eastAsia="en-US"/>
        </w:rPr>
      </w:pPr>
      <w:r w:rsidRPr="00856B87">
        <w:rPr>
          <w:sz w:val="28"/>
          <w:szCs w:val="28"/>
          <w:lang w:eastAsia="en-US"/>
        </w:rPr>
        <w:t>В ходе контрольного мероприятия установлено, что Учреждение выполняет свои полномочия по осуществлению дорожной деятельности в отношении автомобильных дорог регионального значения и сооружений на них, обеспечению безопасности дорожного движения на автомобильных дорогах на территории Липецкой области.</w:t>
      </w:r>
    </w:p>
    <w:p w14:paraId="3C700335" w14:textId="77777777" w:rsidR="000B1DC7" w:rsidRPr="00856B87" w:rsidRDefault="000B1DC7" w:rsidP="003447A7">
      <w:pPr>
        <w:spacing w:line="276" w:lineRule="auto"/>
        <w:ind w:firstLine="851"/>
        <w:jc w:val="both"/>
        <w:rPr>
          <w:sz w:val="28"/>
          <w:szCs w:val="28"/>
          <w:lang w:eastAsia="en-US"/>
        </w:rPr>
      </w:pPr>
      <w:r w:rsidRPr="00856B87">
        <w:rPr>
          <w:sz w:val="28"/>
          <w:szCs w:val="28"/>
          <w:lang w:eastAsia="en-US"/>
        </w:rPr>
        <w:t>В то же время в ходе проверки были установлены отдельные нарушения и недостатки.</w:t>
      </w:r>
    </w:p>
    <w:p w14:paraId="3037E371" w14:textId="0A356F94" w:rsidR="000B1DC7" w:rsidRPr="00856B87" w:rsidRDefault="000B1DC7" w:rsidP="003447A7">
      <w:pPr>
        <w:spacing w:line="276" w:lineRule="auto"/>
        <w:ind w:firstLine="851"/>
        <w:jc w:val="both"/>
        <w:rPr>
          <w:sz w:val="28"/>
          <w:szCs w:val="28"/>
          <w:lang w:eastAsia="en-US"/>
        </w:rPr>
      </w:pPr>
      <w:r w:rsidRPr="00856B87">
        <w:rPr>
          <w:sz w:val="28"/>
          <w:szCs w:val="28"/>
          <w:lang w:eastAsia="en-US"/>
        </w:rPr>
        <w:t>В нарушение постановления администрации Липецкой области от 21.07.2009 №265 «О нормативах финансовых затрат и правилах расчета размера бюджетных ассигнований областного бюджета на капитальный ремонт, ремонт и содержание автомобильных дорог регионального и межмуниципального значения» фактическая стоимость ремонта дорог превышает нормативную стоимость по четырем автомобильным дорогам на общую сумму 37 053,4 тыс. рублей.</w:t>
      </w:r>
    </w:p>
    <w:p w14:paraId="6B1D420F" w14:textId="77777777" w:rsidR="000B1DC7" w:rsidRPr="00856B87" w:rsidRDefault="000B1DC7" w:rsidP="003447A7">
      <w:pPr>
        <w:spacing w:line="276" w:lineRule="auto"/>
        <w:ind w:firstLine="851"/>
        <w:jc w:val="both"/>
        <w:rPr>
          <w:sz w:val="28"/>
          <w:szCs w:val="28"/>
          <w:lang w:eastAsia="en-US"/>
        </w:rPr>
      </w:pPr>
      <w:r w:rsidRPr="00856B87">
        <w:rPr>
          <w:sz w:val="28"/>
          <w:szCs w:val="28"/>
          <w:lang w:eastAsia="en-US"/>
        </w:rPr>
        <w:t>В нарушении статьи 51 Градостроительного кодекса подрядчики по пяти государственным контрактам приступили к работам без разрешения на строительство.</w:t>
      </w:r>
    </w:p>
    <w:p w14:paraId="5C7C3BC0" w14:textId="77777777" w:rsidR="000B1DC7" w:rsidRPr="00856B87" w:rsidRDefault="000B1DC7" w:rsidP="003447A7">
      <w:pPr>
        <w:spacing w:line="276" w:lineRule="auto"/>
        <w:ind w:firstLine="851"/>
        <w:jc w:val="both"/>
        <w:rPr>
          <w:sz w:val="28"/>
          <w:szCs w:val="28"/>
          <w:lang w:eastAsia="en-US"/>
        </w:rPr>
      </w:pPr>
      <w:r w:rsidRPr="00856B87">
        <w:rPr>
          <w:sz w:val="28"/>
          <w:szCs w:val="28"/>
          <w:lang w:eastAsia="en-US"/>
        </w:rPr>
        <w:t>Вышеуказанные нарушения содержат признаки административного правонарушения, ответственность за которые предусмотрена статьей 9.5 КоАП РФ.</w:t>
      </w:r>
    </w:p>
    <w:p w14:paraId="250D09CC" w14:textId="1104E050" w:rsidR="000B1DC7" w:rsidRPr="00856B87" w:rsidRDefault="000B1DC7" w:rsidP="003447A7">
      <w:pPr>
        <w:spacing w:line="276" w:lineRule="auto"/>
        <w:ind w:firstLine="851"/>
        <w:jc w:val="both"/>
        <w:rPr>
          <w:sz w:val="28"/>
          <w:szCs w:val="28"/>
          <w:lang w:eastAsia="en-US"/>
        </w:rPr>
      </w:pPr>
      <w:r w:rsidRPr="00856B87">
        <w:rPr>
          <w:sz w:val="28"/>
          <w:szCs w:val="28"/>
          <w:lang w:eastAsia="en-US"/>
        </w:rPr>
        <w:t xml:space="preserve">В нарушение СНиП 12-01-2004 «Строительные нормы и правила Российской Федерации. Организация строительства» и СНиП 1.04.03-85* «Нормы продолжительности строительства и задела в строительстве предприятий, зданий и сооружений. Часть I» нормы продолжительности строительства по </w:t>
      </w:r>
      <w:proofErr w:type="spellStart"/>
      <w:r w:rsidRPr="00856B87">
        <w:rPr>
          <w:sz w:val="28"/>
          <w:szCs w:val="28"/>
          <w:lang w:eastAsia="en-US"/>
        </w:rPr>
        <w:t>П</w:t>
      </w:r>
      <w:r w:rsidRPr="00856B87">
        <w:rPr>
          <w:sz w:val="28"/>
          <w:szCs w:val="28"/>
          <w:lang w:eastAsia="en-US"/>
        </w:rPr>
        <w:t>ОСу</w:t>
      </w:r>
      <w:proofErr w:type="spellEnd"/>
      <w:r w:rsidRPr="00856B87">
        <w:rPr>
          <w:sz w:val="28"/>
          <w:szCs w:val="28"/>
          <w:lang w:eastAsia="en-US"/>
        </w:rPr>
        <w:t xml:space="preserve"> не соответствуют срокам</w:t>
      </w:r>
      <w:r w:rsidR="00856B87">
        <w:rPr>
          <w:sz w:val="28"/>
          <w:szCs w:val="28"/>
          <w:lang w:eastAsia="en-US"/>
        </w:rPr>
        <w:t>,</w:t>
      </w:r>
      <w:r w:rsidRPr="00856B87">
        <w:rPr>
          <w:sz w:val="28"/>
          <w:szCs w:val="28"/>
          <w:lang w:eastAsia="en-US"/>
        </w:rPr>
        <w:t xml:space="preserve"> установленным государственными контрактами.</w:t>
      </w:r>
    </w:p>
    <w:p w14:paraId="3251D9EC" w14:textId="77777777" w:rsidR="00856B87" w:rsidRPr="00856B87" w:rsidRDefault="000B1DC7" w:rsidP="003447A7">
      <w:pPr>
        <w:spacing w:line="276" w:lineRule="auto"/>
        <w:ind w:firstLine="851"/>
        <w:jc w:val="both"/>
        <w:rPr>
          <w:sz w:val="28"/>
          <w:szCs w:val="28"/>
        </w:rPr>
      </w:pPr>
      <w:r w:rsidRPr="00856B87">
        <w:rPr>
          <w:sz w:val="28"/>
          <w:szCs w:val="28"/>
          <w:lang w:eastAsia="en-US"/>
        </w:rPr>
        <w:lastRenderedPageBreak/>
        <w:t xml:space="preserve">Визуальным осмотром выполненных ремонтных работ установлено, что на трех отремонтированных дорогах </w:t>
      </w:r>
      <w:r w:rsidR="00856B87" w:rsidRPr="00856B87">
        <w:rPr>
          <w:sz w:val="28"/>
          <w:szCs w:val="28"/>
          <w:lang w:eastAsia="en-US"/>
        </w:rPr>
        <w:t xml:space="preserve">и </w:t>
      </w:r>
      <w:r w:rsidR="00856B87" w:rsidRPr="00856B87">
        <w:rPr>
          <w:sz w:val="28"/>
          <w:szCs w:val="28"/>
          <w:lang w:eastAsia="en-US"/>
        </w:rPr>
        <w:t xml:space="preserve">на мостовом переходе </w:t>
      </w:r>
      <w:r w:rsidRPr="00856B87">
        <w:rPr>
          <w:sz w:val="28"/>
          <w:szCs w:val="28"/>
          <w:lang w:eastAsia="en-US"/>
        </w:rPr>
        <w:t xml:space="preserve">образовалась просадка, разрушения и </w:t>
      </w:r>
      <w:proofErr w:type="spellStart"/>
      <w:r w:rsidRPr="00856B87">
        <w:rPr>
          <w:sz w:val="28"/>
          <w:szCs w:val="28"/>
          <w:lang w:eastAsia="en-US"/>
        </w:rPr>
        <w:t>колейность</w:t>
      </w:r>
      <w:proofErr w:type="spellEnd"/>
      <w:r w:rsidRPr="00856B87">
        <w:rPr>
          <w:sz w:val="28"/>
          <w:szCs w:val="28"/>
          <w:lang w:eastAsia="en-US"/>
        </w:rPr>
        <w:t xml:space="preserve"> асфальтобетонного покрытия, а также имеются следы ремонта асфальтобетонного покрытия.</w:t>
      </w:r>
      <w:r w:rsidR="00856B87" w:rsidRPr="00856B87">
        <w:rPr>
          <w:sz w:val="28"/>
          <w:szCs w:val="28"/>
        </w:rPr>
        <w:t xml:space="preserve"> </w:t>
      </w:r>
    </w:p>
    <w:p w14:paraId="6626AAEA" w14:textId="09088BB0" w:rsidR="00856B87" w:rsidRPr="00856B87" w:rsidRDefault="00856B87" w:rsidP="003447A7">
      <w:pPr>
        <w:spacing w:line="276" w:lineRule="auto"/>
        <w:ind w:firstLine="851"/>
        <w:jc w:val="both"/>
        <w:rPr>
          <w:sz w:val="28"/>
          <w:szCs w:val="28"/>
          <w:lang w:eastAsia="en-US"/>
        </w:rPr>
      </w:pPr>
      <w:r w:rsidRPr="00856B87">
        <w:rPr>
          <w:sz w:val="28"/>
          <w:szCs w:val="28"/>
          <w:lang w:eastAsia="en-US"/>
        </w:rPr>
        <w:t xml:space="preserve">Руководствуясь статьей 13 Закона Липецкой области от 14.07.2011 №517-ОЗ «О Контрольно-счетной палате Липецкой области» в адрес ОКУ «Дорожное агентство Липецкой области» направлено представление с соответствующими предложениями по устранению выявленных нарушений. </w:t>
      </w:r>
    </w:p>
    <w:p w14:paraId="003D90CF" w14:textId="7477C0ED" w:rsidR="000B1DC7" w:rsidRPr="00856B87" w:rsidRDefault="00856B87" w:rsidP="003447A7">
      <w:pPr>
        <w:spacing w:line="276" w:lineRule="auto"/>
        <w:ind w:firstLine="851"/>
        <w:jc w:val="both"/>
        <w:rPr>
          <w:sz w:val="28"/>
          <w:szCs w:val="28"/>
          <w:lang w:eastAsia="en-US"/>
        </w:rPr>
      </w:pPr>
      <w:r w:rsidRPr="00856B87">
        <w:rPr>
          <w:sz w:val="28"/>
          <w:szCs w:val="28"/>
          <w:lang w:eastAsia="en-US"/>
        </w:rPr>
        <w:t>Информация о проведенном контрольном мероприятии направлена в Липецкий областной Совет депутатов и администрацию Липецкой области.</w:t>
      </w:r>
    </w:p>
    <w:p w14:paraId="2F444432" w14:textId="77777777" w:rsidR="00856B87" w:rsidRPr="00856B87" w:rsidRDefault="00856B87" w:rsidP="003447A7">
      <w:pPr>
        <w:spacing w:line="276" w:lineRule="auto"/>
        <w:ind w:firstLine="851"/>
        <w:jc w:val="both"/>
        <w:rPr>
          <w:sz w:val="28"/>
          <w:szCs w:val="28"/>
          <w:lang w:eastAsia="en-US"/>
        </w:rPr>
      </w:pPr>
    </w:p>
    <w:p w14:paraId="4C7F94E3" w14:textId="77777777" w:rsidR="00E9366D" w:rsidRPr="00856B87" w:rsidRDefault="00E9366D" w:rsidP="003447A7">
      <w:pPr>
        <w:spacing w:line="276" w:lineRule="auto"/>
        <w:rPr>
          <w:sz w:val="28"/>
          <w:szCs w:val="28"/>
        </w:rPr>
      </w:pPr>
    </w:p>
    <w:sectPr w:rsidR="00E9366D" w:rsidRPr="00856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DC7"/>
    <w:rsid w:val="000B1DC7"/>
    <w:rsid w:val="003447A7"/>
    <w:rsid w:val="00856B87"/>
    <w:rsid w:val="00E9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1780F"/>
  <w15:chartTrackingRefBased/>
  <w15:docId w15:val="{DE04929F-EE4F-4A03-A93F-473295864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B1DC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B1DC7"/>
    <w:pPr>
      <w:widowControl w:val="0"/>
      <w:shd w:val="clear" w:color="auto" w:fill="FFFFFF"/>
      <w:spacing w:before="360" w:line="365" w:lineRule="exact"/>
      <w:ind w:hanging="140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Шамрай Денис Васильевич</dc:creator>
  <cp:keywords/>
  <dc:description/>
  <cp:lastModifiedBy>Шамрай Денис Васильевич</cp:lastModifiedBy>
  <cp:revision>1</cp:revision>
  <cp:lastPrinted>2020-08-18T07:57:00Z</cp:lastPrinted>
  <dcterms:created xsi:type="dcterms:W3CDTF">2020-08-18T07:36:00Z</dcterms:created>
  <dcterms:modified xsi:type="dcterms:W3CDTF">2020-08-18T07:58:00Z</dcterms:modified>
</cp:coreProperties>
</file>